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09" w:rsidRPr="00631963" w:rsidRDefault="00D63409" w:rsidP="00631963">
      <w:pPr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631963">
        <w:rPr>
          <w:rFonts w:ascii="Times New Roman" w:hAnsi="Times New Roman" w:cs="Times New Roman"/>
          <w:b/>
          <w:sz w:val="23"/>
          <w:szCs w:val="23"/>
        </w:rPr>
        <w:t xml:space="preserve">Vom Nutzen </w:t>
      </w:r>
      <w:r w:rsidR="00726FBB" w:rsidRPr="00631963">
        <w:rPr>
          <w:rFonts w:ascii="Times New Roman" w:hAnsi="Times New Roman" w:cs="Times New Roman"/>
          <w:b/>
          <w:sz w:val="23"/>
          <w:szCs w:val="23"/>
        </w:rPr>
        <w:t>d</w:t>
      </w:r>
      <w:r w:rsidRPr="00631963">
        <w:rPr>
          <w:rFonts w:ascii="Times New Roman" w:hAnsi="Times New Roman" w:cs="Times New Roman"/>
          <w:b/>
          <w:sz w:val="23"/>
          <w:szCs w:val="23"/>
        </w:rPr>
        <w:t>igitaler Editionen – Die genetisch-kritische Hybrid-Ausgabe von Theodor Fontanes Notizbüchern</w:t>
      </w:r>
      <w:r w:rsidR="003F092F" w:rsidRPr="00631963">
        <w:rPr>
          <w:rFonts w:ascii="Times New Roman" w:hAnsi="Times New Roman" w:cs="Times New Roman"/>
          <w:b/>
          <w:sz w:val="23"/>
          <w:szCs w:val="23"/>
        </w:rPr>
        <w:t xml:space="preserve"> erstellt mit der Virtuellen Forschungsumgebung TextGrid</w:t>
      </w:r>
    </w:p>
    <w:p w:rsidR="00D63409" w:rsidRPr="00631963" w:rsidRDefault="00D63409" w:rsidP="00631963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D63409" w:rsidRPr="00631963" w:rsidRDefault="00D63409" w:rsidP="00EE2819">
      <w:pPr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 w:rsidRPr="00631963">
        <w:rPr>
          <w:rFonts w:ascii="Times New Roman" w:hAnsi="Times New Roman" w:cs="Times New Roman"/>
          <w:sz w:val="23"/>
          <w:szCs w:val="23"/>
        </w:rPr>
        <w:t xml:space="preserve">Notizbuch-Editionen erfordern komplexe Methoden der Transkription, der Textkonstitution und der Kommentierung, die sich an der Materialität und Medialität sowie an den Funktionen und Inhalten der </w:t>
      </w:r>
      <w:r w:rsidR="00F83F1E" w:rsidRPr="00631963">
        <w:rPr>
          <w:rFonts w:ascii="Times New Roman" w:hAnsi="Times New Roman" w:cs="Times New Roman"/>
          <w:sz w:val="23"/>
          <w:szCs w:val="23"/>
        </w:rPr>
        <w:t>N</w:t>
      </w:r>
      <w:bookmarkStart w:id="0" w:name="_GoBack"/>
      <w:bookmarkEnd w:id="0"/>
      <w:r w:rsidR="00F83F1E" w:rsidRPr="00631963">
        <w:rPr>
          <w:rFonts w:ascii="Times New Roman" w:hAnsi="Times New Roman" w:cs="Times New Roman"/>
          <w:sz w:val="23"/>
          <w:szCs w:val="23"/>
        </w:rPr>
        <w:t>otizbücher</w:t>
      </w:r>
      <w:r w:rsidRPr="00631963">
        <w:rPr>
          <w:rFonts w:ascii="Times New Roman" w:hAnsi="Times New Roman" w:cs="Times New Roman"/>
          <w:sz w:val="23"/>
          <w:szCs w:val="23"/>
        </w:rPr>
        <w:t xml:space="preserve"> orientieren müssen. Konventionelle Verfahren, die sich lediglich auf die </w:t>
      </w:r>
      <w:r w:rsidR="00053290" w:rsidRPr="00631963">
        <w:rPr>
          <w:rFonts w:ascii="Times New Roman" w:hAnsi="Times New Roman" w:cs="Times New Roman"/>
          <w:sz w:val="23"/>
          <w:szCs w:val="23"/>
        </w:rPr>
        <w:t xml:space="preserve">inhaltliche Wiedergabe der </w:t>
      </w:r>
      <w:r w:rsidR="00726FBB" w:rsidRPr="00631963">
        <w:rPr>
          <w:rFonts w:ascii="Times New Roman" w:hAnsi="Times New Roman" w:cs="Times New Roman"/>
          <w:sz w:val="23"/>
          <w:szCs w:val="23"/>
        </w:rPr>
        <w:t xml:space="preserve">Notate </w:t>
      </w:r>
      <w:r w:rsidR="00053290" w:rsidRPr="00631963">
        <w:rPr>
          <w:rFonts w:ascii="Times New Roman" w:hAnsi="Times New Roman" w:cs="Times New Roman"/>
          <w:sz w:val="23"/>
          <w:szCs w:val="23"/>
        </w:rPr>
        <w:t>k</w:t>
      </w:r>
      <w:r w:rsidRPr="00631963">
        <w:rPr>
          <w:rFonts w:ascii="Times New Roman" w:hAnsi="Times New Roman" w:cs="Times New Roman"/>
          <w:sz w:val="23"/>
          <w:szCs w:val="23"/>
        </w:rPr>
        <w:t>onzentrieren und die</w:t>
      </w:r>
      <w:r w:rsidR="00053290" w:rsidRPr="00631963">
        <w:rPr>
          <w:rFonts w:ascii="Times New Roman" w:hAnsi="Times New Roman" w:cs="Times New Roman"/>
          <w:sz w:val="23"/>
          <w:szCs w:val="23"/>
        </w:rPr>
        <w:t>se</w:t>
      </w:r>
      <w:r w:rsidRPr="00631963">
        <w:rPr>
          <w:rFonts w:ascii="Times New Roman" w:hAnsi="Times New Roman" w:cs="Times New Roman"/>
          <w:sz w:val="23"/>
          <w:szCs w:val="23"/>
        </w:rPr>
        <w:t xml:space="preserve"> wohlgeordnet in einer Buchedition veröffentlichen, </w:t>
      </w:r>
      <w:r w:rsidR="00795358" w:rsidRPr="00631963">
        <w:rPr>
          <w:rFonts w:ascii="Times New Roman" w:hAnsi="Times New Roman" w:cs="Times New Roman"/>
          <w:sz w:val="23"/>
          <w:szCs w:val="23"/>
        </w:rPr>
        <w:t xml:space="preserve">bieten </w:t>
      </w:r>
      <w:r w:rsidRPr="00631963">
        <w:rPr>
          <w:rFonts w:ascii="Times New Roman" w:hAnsi="Times New Roman" w:cs="Times New Roman"/>
          <w:sz w:val="23"/>
          <w:szCs w:val="23"/>
        </w:rPr>
        <w:t xml:space="preserve">nicht nur sehr begrenzte Möglichkeiten, die </w:t>
      </w:r>
      <w:r w:rsidR="00D32136" w:rsidRPr="00631963">
        <w:rPr>
          <w:rFonts w:ascii="Times New Roman" w:hAnsi="Times New Roman" w:cs="Times New Roman"/>
          <w:sz w:val="23"/>
          <w:szCs w:val="23"/>
        </w:rPr>
        <w:t xml:space="preserve">vielfältigen </w:t>
      </w:r>
      <w:r w:rsidRPr="00631963">
        <w:rPr>
          <w:rFonts w:ascii="Times New Roman" w:hAnsi="Times New Roman" w:cs="Times New Roman"/>
          <w:sz w:val="23"/>
          <w:szCs w:val="23"/>
        </w:rPr>
        <w:t>medialen, funkti</w:t>
      </w:r>
      <w:r w:rsidRPr="00631963">
        <w:rPr>
          <w:rFonts w:ascii="Times New Roman" w:hAnsi="Times New Roman" w:cs="Times New Roman"/>
          <w:sz w:val="23"/>
          <w:szCs w:val="23"/>
        </w:rPr>
        <w:t>o</w:t>
      </w:r>
      <w:r w:rsidRPr="00631963">
        <w:rPr>
          <w:rFonts w:ascii="Times New Roman" w:hAnsi="Times New Roman" w:cs="Times New Roman"/>
          <w:sz w:val="23"/>
          <w:szCs w:val="23"/>
        </w:rPr>
        <w:t xml:space="preserve">nalen und materialen Eigenschaften von Notizbüchern aufzubereiten. Sie verhindern </w:t>
      </w:r>
      <w:r w:rsidR="006D21FD" w:rsidRPr="00631963">
        <w:rPr>
          <w:rFonts w:ascii="Times New Roman" w:hAnsi="Times New Roman" w:cs="Times New Roman"/>
          <w:sz w:val="23"/>
          <w:szCs w:val="23"/>
        </w:rPr>
        <w:t>zudem</w:t>
      </w:r>
      <w:r w:rsidRPr="00631963">
        <w:rPr>
          <w:rFonts w:ascii="Times New Roman" w:hAnsi="Times New Roman" w:cs="Times New Roman"/>
          <w:sz w:val="23"/>
          <w:szCs w:val="23"/>
        </w:rPr>
        <w:t>, dass alle substantiellen</w:t>
      </w:r>
      <w:r w:rsidR="00795358" w:rsidRPr="00631963">
        <w:rPr>
          <w:rFonts w:ascii="Times New Roman" w:hAnsi="Times New Roman" w:cs="Times New Roman"/>
          <w:sz w:val="23"/>
          <w:szCs w:val="23"/>
        </w:rPr>
        <w:t xml:space="preserve"> </w:t>
      </w:r>
      <w:r w:rsidRPr="00631963">
        <w:rPr>
          <w:rFonts w:ascii="Times New Roman" w:hAnsi="Times New Roman" w:cs="Times New Roman"/>
          <w:sz w:val="23"/>
          <w:szCs w:val="23"/>
        </w:rPr>
        <w:t xml:space="preserve">Merkmale, die </w:t>
      </w:r>
      <w:r w:rsidR="00795358" w:rsidRPr="00631963">
        <w:rPr>
          <w:rFonts w:ascii="Times New Roman" w:hAnsi="Times New Roman" w:cs="Times New Roman"/>
          <w:sz w:val="23"/>
          <w:szCs w:val="23"/>
        </w:rPr>
        <w:t xml:space="preserve">sowohl </w:t>
      </w:r>
      <w:r w:rsidRPr="00631963">
        <w:rPr>
          <w:rFonts w:ascii="Times New Roman" w:hAnsi="Times New Roman" w:cs="Times New Roman"/>
          <w:sz w:val="23"/>
          <w:szCs w:val="23"/>
        </w:rPr>
        <w:t xml:space="preserve">die Notizbücher in ihrer einmaligen physischen Gestalt charakterisieren </w:t>
      </w:r>
      <w:r w:rsidR="00795358" w:rsidRPr="00631963">
        <w:rPr>
          <w:rFonts w:ascii="Times New Roman" w:hAnsi="Times New Roman" w:cs="Times New Roman"/>
          <w:sz w:val="23"/>
          <w:szCs w:val="23"/>
        </w:rPr>
        <w:t>als auch ihre</w:t>
      </w:r>
      <w:r w:rsidR="00053290" w:rsidRPr="00631963">
        <w:rPr>
          <w:rFonts w:ascii="Times New Roman" w:hAnsi="Times New Roman" w:cs="Times New Roman"/>
          <w:sz w:val="23"/>
          <w:szCs w:val="23"/>
        </w:rPr>
        <w:t xml:space="preserve"> </w:t>
      </w:r>
      <w:r w:rsidR="00726FBB" w:rsidRPr="00631963">
        <w:rPr>
          <w:rFonts w:ascii="Times New Roman" w:hAnsi="Times New Roman" w:cs="Times New Roman"/>
          <w:sz w:val="23"/>
          <w:szCs w:val="23"/>
        </w:rPr>
        <w:t>Einträge</w:t>
      </w:r>
      <w:r w:rsidR="00053290" w:rsidRPr="00631963">
        <w:rPr>
          <w:rFonts w:ascii="Times New Roman" w:hAnsi="Times New Roman" w:cs="Times New Roman"/>
          <w:sz w:val="23"/>
          <w:szCs w:val="23"/>
        </w:rPr>
        <w:t xml:space="preserve"> </w:t>
      </w:r>
      <w:r w:rsidR="00795358" w:rsidRPr="00631963">
        <w:rPr>
          <w:rFonts w:ascii="Times New Roman" w:hAnsi="Times New Roman" w:cs="Times New Roman"/>
          <w:sz w:val="23"/>
          <w:szCs w:val="23"/>
        </w:rPr>
        <w:t xml:space="preserve">maßgeblich </w:t>
      </w:r>
      <w:r w:rsidR="00053290" w:rsidRPr="00631963">
        <w:rPr>
          <w:rFonts w:ascii="Times New Roman" w:hAnsi="Times New Roman" w:cs="Times New Roman"/>
          <w:sz w:val="23"/>
          <w:szCs w:val="23"/>
        </w:rPr>
        <w:t xml:space="preserve">beeinflussen, </w:t>
      </w:r>
      <w:r w:rsidR="001A5C96" w:rsidRPr="00631963">
        <w:rPr>
          <w:rFonts w:ascii="Times New Roman" w:hAnsi="Times New Roman" w:cs="Times New Roman"/>
          <w:sz w:val="23"/>
          <w:szCs w:val="23"/>
        </w:rPr>
        <w:t>v</w:t>
      </w:r>
      <w:r w:rsidRPr="00631963">
        <w:rPr>
          <w:rFonts w:ascii="Times New Roman" w:hAnsi="Times New Roman" w:cs="Times New Roman"/>
          <w:sz w:val="23"/>
          <w:szCs w:val="23"/>
        </w:rPr>
        <w:t>on den Lesern und Benutzern rezipiert und für Forschungszwecke ausgewertet werden können.</w:t>
      </w:r>
      <w:r w:rsidR="00EE2819" w:rsidRPr="00631963">
        <w:rPr>
          <w:rFonts w:ascii="Times New Roman" w:hAnsi="Times New Roman" w:cs="Times New Roman"/>
          <w:sz w:val="23"/>
          <w:szCs w:val="23"/>
        </w:rPr>
        <w:t xml:space="preserve"> </w:t>
      </w:r>
      <w:r w:rsidRPr="00631963">
        <w:rPr>
          <w:rFonts w:ascii="Times New Roman" w:hAnsi="Times New Roman" w:cs="Times New Roman"/>
          <w:sz w:val="23"/>
          <w:szCs w:val="23"/>
        </w:rPr>
        <w:t>Zwar wurden innerhalb der ne</w:t>
      </w:r>
      <w:r w:rsidRPr="00631963">
        <w:rPr>
          <w:rFonts w:ascii="Times New Roman" w:hAnsi="Times New Roman" w:cs="Times New Roman"/>
          <w:sz w:val="23"/>
          <w:szCs w:val="23"/>
        </w:rPr>
        <w:t>u</w:t>
      </w:r>
      <w:r w:rsidRPr="00631963">
        <w:rPr>
          <w:rFonts w:ascii="Times New Roman" w:hAnsi="Times New Roman" w:cs="Times New Roman"/>
          <w:sz w:val="23"/>
          <w:szCs w:val="23"/>
        </w:rPr>
        <w:t>germanistischen Editionswissenschaft die Transkriptionsprinzipien seit D. E. Sattlers Frankfurter Hölderlin-Ausgabe immer weiter ausdifferenziert und graphisch umgesetzt, aber erst die digitalen Methoden, die seit nunmehr zwei Jahrzehnten die Editionsphilologie bereichern, ermöglichen eine annähernd zeichen- und positionsgetreue Auszeichnung, Codierung und Darstellung</w:t>
      </w:r>
      <w:r w:rsidR="00C2478F" w:rsidRPr="00631963">
        <w:rPr>
          <w:rFonts w:ascii="Times New Roman" w:hAnsi="Times New Roman" w:cs="Times New Roman"/>
          <w:sz w:val="23"/>
          <w:szCs w:val="23"/>
        </w:rPr>
        <w:t xml:space="preserve"> sowie die Bereitstellung </w:t>
      </w:r>
      <w:r w:rsidR="00880E31">
        <w:rPr>
          <w:rFonts w:ascii="Times New Roman" w:hAnsi="Times New Roman" w:cs="Times New Roman"/>
          <w:sz w:val="23"/>
          <w:szCs w:val="23"/>
        </w:rPr>
        <w:t xml:space="preserve">der </w:t>
      </w:r>
      <w:r w:rsidR="00C2478F" w:rsidRPr="00631963">
        <w:rPr>
          <w:rFonts w:ascii="Times New Roman" w:hAnsi="Times New Roman" w:cs="Times New Roman"/>
          <w:sz w:val="23"/>
          <w:szCs w:val="23"/>
        </w:rPr>
        <w:t>Transkriptionsdaten zur rechnergestützten Analyse und Weiterverarbeitun</w:t>
      </w:r>
      <w:r w:rsidR="005B7272" w:rsidRPr="00631963">
        <w:rPr>
          <w:rFonts w:ascii="Times New Roman" w:hAnsi="Times New Roman" w:cs="Times New Roman"/>
          <w:sz w:val="23"/>
          <w:szCs w:val="23"/>
        </w:rPr>
        <w:t>g</w:t>
      </w:r>
      <w:r w:rsidRPr="00631963">
        <w:rPr>
          <w:rFonts w:ascii="Times New Roman" w:hAnsi="Times New Roman" w:cs="Times New Roman"/>
          <w:sz w:val="23"/>
          <w:szCs w:val="23"/>
        </w:rPr>
        <w:t>.</w:t>
      </w:r>
    </w:p>
    <w:p w:rsidR="00631963" w:rsidRDefault="00F83F1E" w:rsidP="007D2A4C">
      <w:pPr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 w:rsidRPr="00631963">
        <w:rPr>
          <w:rFonts w:ascii="Times New Roman" w:hAnsi="Times New Roman" w:cs="Times New Roman"/>
          <w:sz w:val="23"/>
          <w:szCs w:val="23"/>
        </w:rPr>
        <w:t xml:space="preserve">Am Beispiel </w:t>
      </w:r>
      <w:r w:rsidR="007D2A4C" w:rsidRPr="00631963">
        <w:rPr>
          <w:rFonts w:ascii="Times New Roman" w:hAnsi="Times New Roman" w:cs="Times New Roman"/>
          <w:sz w:val="23"/>
          <w:szCs w:val="23"/>
        </w:rPr>
        <w:t xml:space="preserve">der Hybrid-Edition </w:t>
      </w:r>
      <w:r w:rsidRPr="00631963">
        <w:rPr>
          <w:rFonts w:ascii="Times New Roman" w:hAnsi="Times New Roman" w:cs="Times New Roman"/>
          <w:sz w:val="23"/>
          <w:szCs w:val="23"/>
        </w:rPr>
        <w:t xml:space="preserve">von Theodor Fontanes Notizbüchern </w:t>
      </w:r>
      <w:r w:rsidR="007D2A4C" w:rsidRPr="00631963">
        <w:rPr>
          <w:rFonts w:ascii="Times New Roman" w:hAnsi="Times New Roman" w:cs="Times New Roman"/>
          <w:sz w:val="23"/>
          <w:szCs w:val="23"/>
        </w:rPr>
        <w:t xml:space="preserve">soll der </w:t>
      </w:r>
      <w:r w:rsidR="00022110" w:rsidRPr="00631963">
        <w:rPr>
          <w:rFonts w:ascii="Times New Roman" w:hAnsi="Times New Roman" w:cs="Times New Roman"/>
          <w:sz w:val="23"/>
          <w:szCs w:val="23"/>
        </w:rPr>
        <w:t>literaturwisse</w:t>
      </w:r>
      <w:r w:rsidR="00022110" w:rsidRPr="00631963">
        <w:rPr>
          <w:rFonts w:ascii="Times New Roman" w:hAnsi="Times New Roman" w:cs="Times New Roman"/>
          <w:sz w:val="23"/>
          <w:szCs w:val="23"/>
        </w:rPr>
        <w:t>n</w:t>
      </w:r>
      <w:r w:rsidR="00022110" w:rsidRPr="00631963">
        <w:rPr>
          <w:rFonts w:ascii="Times New Roman" w:hAnsi="Times New Roman" w:cs="Times New Roman"/>
          <w:sz w:val="23"/>
          <w:szCs w:val="23"/>
        </w:rPr>
        <w:t xml:space="preserve">schaftliche </w:t>
      </w:r>
      <w:r w:rsidR="007D2A4C" w:rsidRPr="00631963">
        <w:rPr>
          <w:rFonts w:ascii="Times New Roman" w:hAnsi="Times New Roman" w:cs="Times New Roman"/>
          <w:sz w:val="23"/>
          <w:szCs w:val="23"/>
        </w:rPr>
        <w:t>Mehrwert digitaler Editionen</w:t>
      </w:r>
      <w:r w:rsidR="00022110" w:rsidRPr="00631963">
        <w:rPr>
          <w:rFonts w:ascii="Times New Roman" w:hAnsi="Times New Roman" w:cs="Times New Roman"/>
          <w:sz w:val="23"/>
          <w:szCs w:val="23"/>
        </w:rPr>
        <w:t xml:space="preserve"> </w:t>
      </w:r>
      <w:r w:rsidR="007D2A4C" w:rsidRPr="00631963">
        <w:rPr>
          <w:rFonts w:ascii="Times New Roman" w:hAnsi="Times New Roman" w:cs="Times New Roman"/>
          <w:sz w:val="23"/>
          <w:szCs w:val="23"/>
        </w:rPr>
        <w:t xml:space="preserve">demonstriert werden. </w:t>
      </w:r>
      <w:r w:rsidR="00B44A5F" w:rsidRPr="00631963">
        <w:rPr>
          <w:rFonts w:ascii="Times New Roman" w:hAnsi="Times New Roman" w:cs="Times New Roman"/>
          <w:sz w:val="23"/>
          <w:szCs w:val="23"/>
        </w:rPr>
        <w:t xml:space="preserve">Dabei werden </w:t>
      </w:r>
      <w:r w:rsidR="00E11562" w:rsidRPr="00631963">
        <w:rPr>
          <w:rFonts w:ascii="Times New Roman" w:hAnsi="Times New Roman" w:cs="Times New Roman"/>
          <w:sz w:val="23"/>
          <w:szCs w:val="23"/>
        </w:rPr>
        <w:t xml:space="preserve">die bisherigen </w:t>
      </w:r>
      <w:r w:rsidR="00B44A5F" w:rsidRPr="00631963">
        <w:rPr>
          <w:rFonts w:ascii="Times New Roman" w:hAnsi="Times New Roman" w:cs="Times New Roman"/>
          <w:sz w:val="23"/>
          <w:szCs w:val="23"/>
        </w:rPr>
        <w:t>g</w:t>
      </w:r>
      <w:r w:rsidR="00B44A5F" w:rsidRPr="00631963">
        <w:rPr>
          <w:rFonts w:ascii="Times New Roman" w:hAnsi="Times New Roman" w:cs="Times New Roman"/>
          <w:sz w:val="23"/>
          <w:szCs w:val="23"/>
        </w:rPr>
        <w:t>e</w:t>
      </w:r>
      <w:r w:rsidR="00B44A5F" w:rsidRPr="00631963">
        <w:rPr>
          <w:rFonts w:ascii="Times New Roman" w:hAnsi="Times New Roman" w:cs="Times New Roman"/>
          <w:sz w:val="23"/>
          <w:szCs w:val="23"/>
        </w:rPr>
        <w:t>druckte</w:t>
      </w:r>
      <w:r w:rsidR="00E11562" w:rsidRPr="00631963">
        <w:rPr>
          <w:rFonts w:ascii="Times New Roman" w:hAnsi="Times New Roman" w:cs="Times New Roman"/>
          <w:sz w:val="23"/>
          <w:szCs w:val="23"/>
        </w:rPr>
        <w:t>n</w:t>
      </w:r>
      <w:r w:rsidR="00B44A5F" w:rsidRPr="00631963">
        <w:rPr>
          <w:rFonts w:ascii="Times New Roman" w:hAnsi="Times New Roman" w:cs="Times New Roman"/>
          <w:sz w:val="23"/>
          <w:szCs w:val="23"/>
        </w:rPr>
        <w:t xml:space="preserve"> Teilausgaben ausgewählter Notizbucheinträge vergleichend hinzugezogen. </w:t>
      </w:r>
      <w:r w:rsidR="005B7272" w:rsidRPr="00631963">
        <w:rPr>
          <w:rFonts w:ascii="Times New Roman" w:hAnsi="Times New Roman" w:cs="Times New Roman"/>
          <w:sz w:val="23"/>
          <w:szCs w:val="23"/>
        </w:rPr>
        <w:t xml:space="preserve">Außerdem </w:t>
      </w:r>
      <w:r w:rsidR="00A47008" w:rsidRPr="00631963">
        <w:rPr>
          <w:rFonts w:ascii="Times New Roman" w:hAnsi="Times New Roman" w:cs="Times New Roman"/>
          <w:sz w:val="23"/>
          <w:szCs w:val="23"/>
        </w:rPr>
        <w:t>sollen</w:t>
      </w:r>
      <w:r w:rsidR="00B44A5F" w:rsidRPr="00631963">
        <w:rPr>
          <w:rFonts w:ascii="Times New Roman" w:hAnsi="Times New Roman" w:cs="Times New Roman"/>
          <w:sz w:val="23"/>
          <w:szCs w:val="23"/>
        </w:rPr>
        <w:t xml:space="preserve"> </w:t>
      </w:r>
      <w:r w:rsidR="00F13048" w:rsidRPr="00631963">
        <w:rPr>
          <w:rFonts w:ascii="Times New Roman" w:hAnsi="Times New Roman" w:cs="Times New Roman"/>
          <w:sz w:val="23"/>
          <w:szCs w:val="23"/>
        </w:rPr>
        <w:t>die hier angewendeten digitalen Methoden</w:t>
      </w:r>
      <w:r w:rsidR="00573C4F" w:rsidRPr="00631963">
        <w:rPr>
          <w:rFonts w:ascii="Times New Roman" w:hAnsi="Times New Roman" w:cs="Times New Roman"/>
          <w:sz w:val="23"/>
          <w:szCs w:val="23"/>
        </w:rPr>
        <w:t xml:space="preserve"> und</w:t>
      </w:r>
      <w:r w:rsidR="00F13048" w:rsidRPr="00631963">
        <w:rPr>
          <w:rFonts w:ascii="Times New Roman" w:hAnsi="Times New Roman" w:cs="Times New Roman"/>
          <w:sz w:val="23"/>
          <w:szCs w:val="23"/>
        </w:rPr>
        <w:t xml:space="preserve"> </w:t>
      </w:r>
      <w:r w:rsidR="00B44A5F" w:rsidRPr="00631963">
        <w:rPr>
          <w:rFonts w:ascii="Times New Roman" w:hAnsi="Times New Roman" w:cs="Times New Roman"/>
          <w:sz w:val="23"/>
          <w:szCs w:val="23"/>
        </w:rPr>
        <w:t xml:space="preserve">der interdisziplinäre </w:t>
      </w:r>
      <w:r w:rsidR="00D23257" w:rsidRPr="00631963">
        <w:rPr>
          <w:rFonts w:ascii="Times New Roman" w:hAnsi="Times New Roman" w:cs="Times New Roman"/>
          <w:sz w:val="23"/>
          <w:szCs w:val="23"/>
        </w:rPr>
        <w:t>projekt</w:t>
      </w:r>
      <w:r w:rsidR="006E1392">
        <w:rPr>
          <w:rFonts w:ascii="Times New Roman" w:hAnsi="Times New Roman" w:cs="Times New Roman"/>
          <w:sz w:val="23"/>
          <w:szCs w:val="23"/>
        </w:rPr>
        <w:t>bezogene</w:t>
      </w:r>
      <w:r w:rsidR="00D23257" w:rsidRPr="00631963">
        <w:rPr>
          <w:rFonts w:ascii="Times New Roman" w:hAnsi="Times New Roman" w:cs="Times New Roman"/>
          <w:sz w:val="23"/>
          <w:szCs w:val="23"/>
        </w:rPr>
        <w:t xml:space="preserve"> </w:t>
      </w:r>
      <w:r w:rsidR="00B44A5F" w:rsidRPr="00631963">
        <w:rPr>
          <w:rFonts w:ascii="Times New Roman" w:hAnsi="Times New Roman" w:cs="Times New Roman"/>
          <w:sz w:val="23"/>
          <w:szCs w:val="23"/>
        </w:rPr>
        <w:t>Wor</w:t>
      </w:r>
      <w:r w:rsidR="00B44A5F" w:rsidRPr="00631963">
        <w:rPr>
          <w:rFonts w:ascii="Times New Roman" w:hAnsi="Times New Roman" w:cs="Times New Roman"/>
          <w:sz w:val="23"/>
          <w:szCs w:val="23"/>
        </w:rPr>
        <w:t>k</w:t>
      </w:r>
      <w:r w:rsidR="00B44A5F" w:rsidRPr="00631963">
        <w:rPr>
          <w:rFonts w:ascii="Times New Roman" w:hAnsi="Times New Roman" w:cs="Times New Roman"/>
          <w:sz w:val="23"/>
          <w:szCs w:val="23"/>
        </w:rPr>
        <w:t xml:space="preserve">flow von Editions- und Informationswissenschaft </w:t>
      </w:r>
      <w:r w:rsidR="00573C4F" w:rsidRPr="00631963">
        <w:rPr>
          <w:rFonts w:ascii="Times New Roman" w:hAnsi="Times New Roman" w:cs="Times New Roman"/>
          <w:sz w:val="23"/>
          <w:szCs w:val="23"/>
        </w:rPr>
        <w:t xml:space="preserve">vorgestellt </w:t>
      </w:r>
      <w:r w:rsidR="00B44A5F" w:rsidRPr="00631963">
        <w:rPr>
          <w:rFonts w:ascii="Times New Roman" w:hAnsi="Times New Roman" w:cs="Times New Roman"/>
          <w:sz w:val="23"/>
          <w:szCs w:val="23"/>
        </w:rPr>
        <w:t xml:space="preserve">sowie </w:t>
      </w:r>
      <w:r w:rsidR="00573C4F" w:rsidRPr="00631963">
        <w:rPr>
          <w:rFonts w:ascii="Times New Roman" w:hAnsi="Times New Roman" w:cs="Times New Roman"/>
          <w:sz w:val="23"/>
          <w:szCs w:val="23"/>
        </w:rPr>
        <w:t xml:space="preserve">Einblicke in </w:t>
      </w:r>
      <w:r w:rsidR="00B44A5F" w:rsidRPr="00631963">
        <w:rPr>
          <w:rFonts w:ascii="Times New Roman" w:hAnsi="Times New Roman" w:cs="Times New Roman"/>
          <w:sz w:val="23"/>
          <w:szCs w:val="23"/>
        </w:rPr>
        <w:t>die Arbeit mit der Virtuellen Forschungsumgebung TextGrid</w:t>
      </w:r>
      <w:r w:rsidR="00573C4F" w:rsidRPr="00631963">
        <w:rPr>
          <w:rFonts w:ascii="Times New Roman" w:hAnsi="Times New Roman" w:cs="Times New Roman"/>
          <w:sz w:val="23"/>
          <w:szCs w:val="23"/>
        </w:rPr>
        <w:t xml:space="preserve"> gegeben</w:t>
      </w:r>
      <w:r w:rsidR="00A47008" w:rsidRPr="00631963">
        <w:rPr>
          <w:rFonts w:ascii="Times New Roman" w:hAnsi="Times New Roman" w:cs="Times New Roman"/>
          <w:sz w:val="23"/>
          <w:szCs w:val="23"/>
        </w:rPr>
        <w:t xml:space="preserve"> werden</w:t>
      </w:r>
      <w:r w:rsidR="00631963" w:rsidRPr="00631963">
        <w:rPr>
          <w:rFonts w:ascii="Times New Roman" w:hAnsi="Times New Roman" w:cs="Times New Roman"/>
          <w:sz w:val="23"/>
          <w:szCs w:val="23"/>
        </w:rPr>
        <w:t xml:space="preserve">, innerhalb dieser nicht nur die </w:t>
      </w:r>
      <w:r w:rsidR="00C270D8">
        <w:rPr>
          <w:rFonts w:ascii="Times New Roman" w:hAnsi="Times New Roman" w:cs="Times New Roman"/>
          <w:sz w:val="23"/>
          <w:szCs w:val="23"/>
        </w:rPr>
        <w:t>Codi</w:t>
      </w:r>
      <w:r w:rsidR="00C270D8">
        <w:rPr>
          <w:rFonts w:ascii="Times New Roman" w:hAnsi="Times New Roman" w:cs="Times New Roman"/>
          <w:sz w:val="23"/>
          <w:szCs w:val="23"/>
        </w:rPr>
        <w:t>e</w:t>
      </w:r>
      <w:r w:rsidR="00C270D8">
        <w:rPr>
          <w:rFonts w:ascii="Times New Roman" w:hAnsi="Times New Roman" w:cs="Times New Roman"/>
          <w:sz w:val="23"/>
          <w:szCs w:val="23"/>
        </w:rPr>
        <w:t>rung</w:t>
      </w:r>
      <w:r w:rsidR="00631963" w:rsidRPr="00631963">
        <w:rPr>
          <w:rFonts w:ascii="Times New Roman" w:hAnsi="Times New Roman" w:cs="Times New Roman"/>
          <w:sz w:val="23"/>
          <w:szCs w:val="23"/>
        </w:rPr>
        <w:t xml:space="preserve"> erfolgt, sondern vielmehr auch projekt</w:t>
      </w:r>
      <w:r w:rsidR="006E1392">
        <w:rPr>
          <w:rFonts w:ascii="Times New Roman" w:hAnsi="Times New Roman" w:cs="Times New Roman"/>
          <w:sz w:val="23"/>
          <w:szCs w:val="23"/>
        </w:rPr>
        <w:t>spezifische</w:t>
      </w:r>
      <w:r w:rsidR="00631963" w:rsidRPr="00631963">
        <w:rPr>
          <w:rFonts w:ascii="Times New Roman" w:hAnsi="Times New Roman" w:cs="Times New Roman"/>
          <w:sz w:val="23"/>
          <w:szCs w:val="23"/>
        </w:rPr>
        <w:t xml:space="preserve"> Visualisierungen generiert</w:t>
      </w:r>
      <w:r w:rsidR="00631963">
        <w:rPr>
          <w:rFonts w:ascii="Times New Roman" w:hAnsi="Times New Roman" w:cs="Times New Roman"/>
          <w:sz w:val="23"/>
          <w:szCs w:val="23"/>
        </w:rPr>
        <w:t xml:space="preserve"> werden</w:t>
      </w:r>
      <w:r w:rsidR="00631963" w:rsidRPr="00631963">
        <w:rPr>
          <w:rFonts w:ascii="Times New Roman" w:hAnsi="Times New Roman" w:cs="Times New Roman"/>
          <w:sz w:val="23"/>
          <w:szCs w:val="23"/>
        </w:rPr>
        <w:t>, die ein hohes Maß an Auszeichnungsgenauigkeit und -tiefe ermöglich</w:t>
      </w:r>
      <w:r w:rsidR="00631963">
        <w:rPr>
          <w:rFonts w:ascii="Times New Roman" w:hAnsi="Times New Roman" w:cs="Times New Roman"/>
          <w:sz w:val="23"/>
          <w:szCs w:val="23"/>
        </w:rPr>
        <w:t>en</w:t>
      </w:r>
      <w:r w:rsidR="00631963" w:rsidRPr="00631963">
        <w:rPr>
          <w:rFonts w:ascii="Times New Roman" w:hAnsi="Times New Roman" w:cs="Times New Roman"/>
          <w:sz w:val="23"/>
          <w:szCs w:val="23"/>
        </w:rPr>
        <w:t>: das digitale Pendant zur Ko</w:t>
      </w:r>
      <w:r w:rsidR="00631963" w:rsidRPr="00631963">
        <w:rPr>
          <w:rFonts w:ascii="Times New Roman" w:hAnsi="Times New Roman" w:cs="Times New Roman"/>
          <w:sz w:val="23"/>
          <w:szCs w:val="23"/>
        </w:rPr>
        <w:t>m</w:t>
      </w:r>
      <w:r w:rsidR="00631963" w:rsidRPr="00631963">
        <w:rPr>
          <w:rFonts w:ascii="Times New Roman" w:hAnsi="Times New Roman" w:cs="Times New Roman"/>
          <w:sz w:val="23"/>
          <w:szCs w:val="23"/>
        </w:rPr>
        <w:t xml:space="preserve">plexität </w:t>
      </w:r>
      <w:r w:rsidR="00631963">
        <w:rPr>
          <w:rFonts w:ascii="Times New Roman" w:hAnsi="Times New Roman" w:cs="Times New Roman"/>
          <w:sz w:val="23"/>
          <w:szCs w:val="23"/>
        </w:rPr>
        <w:t xml:space="preserve">der realen </w:t>
      </w:r>
      <w:r w:rsidR="00631963" w:rsidRPr="00631963">
        <w:rPr>
          <w:rFonts w:ascii="Times New Roman" w:hAnsi="Times New Roman" w:cs="Times New Roman"/>
          <w:sz w:val="23"/>
          <w:szCs w:val="23"/>
        </w:rPr>
        <w:t>Notiz</w:t>
      </w:r>
      <w:r w:rsidR="00631963">
        <w:rPr>
          <w:rFonts w:ascii="Times New Roman" w:hAnsi="Times New Roman" w:cs="Times New Roman"/>
          <w:sz w:val="23"/>
          <w:szCs w:val="23"/>
        </w:rPr>
        <w:t>bücher.</w:t>
      </w:r>
    </w:p>
    <w:p w:rsidR="001A5C96" w:rsidRPr="00631963" w:rsidRDefault="00D32136" w:rsidP="007D2A4C">
      <w:pPr>
        <w:spacing w:after="120" w:line="360" w:lineRule="auto"/>
        <w:rPr>
          <w:rFonts w:ascii="Times New Roman" w:hAnsi="Times New Roman" w:cs="Times New Roman"/>
          <w:sz w:val="23"/>
          <w:szCs w:val="23"/>
        </w:rPr>
      </w:pPr>
      <w:r w:rsidRPr="00631963">
        <w:rPr>
          <w:rFonts w:ascii="Times New Roman" w:hAnsi="Times New Roman" w:cs="Times New Roman"/>
          <w:sz w:val="23"/>
          <w:szCs w:val="23"/>
        </w:rPr>
        <w:t>Die Edition entsteht an der Theodor Fontane-Arbeitsstelle der Universität Göttingen in enger Z</w:t>
      </w:r>
      <w:r w:rsidRPr="00631963">
        <w:rPr>
          <w:rFonts w:ascii="Times New Roman" w:hAnsi="Times New Roman" w:cs="Times New Roman"/>
          <w:sz w:val="23"/>
          <w:szCs w:val="23"/>
        </w:rPr>
        <w:t>u</w:t>
      </w:r>
      <w:r w:rsidRPr="00631963">
        <w:rPr>
          <w:rFonts w:ascii="Times New Roman" w:hAnsi="Times New Roman" w:cs="Times New Roman"/>
          <w:sz w:val="23"/>
          <w:szCs w:val="23"/>
        </w:rPr>
        <w:t>sammenarbeit mit der Niedersächsischen Staats- und Universitätsbibliothek Göttingen (SUB) und wird von der Deutschen Forschungsgemeinschaft gefördert</w:t>
      </w:r>
      <w:r w:rsidR="009267E5">
        <w:rPr>
          <w:rFonts w:ascii="Times New Roman" w:hAnsi="Times New Roman" w:cs="Times New Roman"/>
          <w:sz w:val="23"/>
          <w:szCs w:val="23"/>
        </w:rPr>
        <w:t>.</w:t>
      </w:r>
    </w:p>
    <w:p w:rsidR="00D63409" w:rsidRPr="00631963" w:rsidRDefault="00D63409" w:rsidP="00F83F1E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7D10EF" w:rsidRPr="00631963" w:rsidRDefault="00D63409" w:rsidP="0099308B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631963">
        <w:rPr>
          <w:rFonts w:ascii="Times New Roman" w:hAnsi="Times New Roman" w:cs="Times New Roman"/>
          <w:sz w:val="23"/>
          <w:szCs w:val="23"/>
        </w:rPr>
        <w:t>Dr. Gabriele Radecke, Theodor Fontane-Arbeitsstelle Göttingen</w:t>
      </w:r>
    </w:p>
    <w:p w:rsidR="00F83F1E" w:rsidRDefault="00F83F1E" w:rsidP="0099308B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631963">
        <w:rPr>
          <w:rFonts w:ascii="Times New Roman" w:hAnsi="Times New Roman" w:cs="Times New Roman"/>
          <w:sz w:val="23"/>
          <w:szCs w:val="23"/>
        </w:rPr>
        <w:t>zusammen mit Martin de la Iglesia (SUB Göttingen) und Mathias Göbel (SUB Göttingen)</w:t>
      </w:r>
    </w:p>
    <w:p w:rsidR="00631963" w:rsidRPr="00631963" w:rsidRDefault="00631963" w:rsidP="0099308B">
      <w:pPr>
        <w:spacing w:after="0" w:line="36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Kontakt: Gabriele.Radecke@phil.uni-goettingen.de</w:t>
      </w:r>
    </w:p>
    <w:sectPr w:rsidR="00631963" w:rsidRPr="006319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283" w:rsidRDefault="00666283" w:rsidP="00D63409">
      <w:pPr>
        <w:spacing w:after="0" w:line="240" w:lineRule="auto"/>
      </w:pPr>
      <w:r>
        <w:separator/>
      </w:r>
    </w:p>
  </w:endnote>
  <w:endnote w:type="continuationSeparator" w:id="0">
    <w:p w:rsidR="00666283" w:rsidRDefault="00666283" w:rsidP="00D6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283" w:rsidRDefault="00666283" w:rsidP="00D63409">
      <w:pPr>
        <w:spacing w:after="0" w:line="240" w:lineRule="auto"/>
      </w:pPr>
      <w:r>
        <w:separator/>
      </w:r>
    </w:p>
  </w:footnote>
  <w:footnote w:type="continuationSeparator" w:id="0">
    <w:p w:rsidR="00666283" w:rsidRDefault="00666283" w:rsidP="00D63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09"/>
    <w:rsid w:val="00022110"/>
    <w:rsid w:val="00053290"/>
    <w:rsid w:val="00106226"/>
    <w:rsid w:val="001A43F1"/>
    <w:rsid w:val="001A5C96"/>
    <w:rsid w:val="00232DDA"/>
    <w:rsid w:val="002B4E28"/>
    <w:rsid w:val="003F092F"/>
    <w:rsid w:val="00424B0A"/>
    <w:rsid w:val="004F4541"/>
    <w:rsid w:val="005554DA"/>
    <w:rsid w:val="00573C4F"/>
    <w:rsid w:val="005B7272"/>
    <w:rsid w:val="005C277D"/>
    <w:rsid w:val="00631963"/>
    <w:rsid w:val="00655CC7"/>
    <w:rsid w:val="00666283"/>
    <w:rsid w:val="006D21FD"/>
    <w:rsid w:val="006E1392"/>
    <w:rsid w:val="00726FBB"/>
    <w:rsid w:val="00795358"/>
    <w:rsid w:val="007D10EF"/>
    <w:rsid w:val="007D2A4C"/>
    <w:rsid w:val="00875D7E"/>
    <w:rsid w:val="00880E31"/>
    <w:rsid w:val="009267E5"/>
    <w:rsid w:val="009712FE"/>
    <w:rsid w:val="0099308B"/>
    <w:rsid w:val="00A47008"/>
    <w:rsid w:val="00A5100C"/>
    <w:rsid w:val="00A71079"/>
    <w:rsid w:val="00B016A4"/>
    <w:rsid w:val="00B44A5F"/>
    <w:rsid w:val="00B9636F"/>
    <w:rsid w:val="00BB3940"/>
    <w:rsid w:val="00C2478F"/>
    <w:rsid w:val="00C270D8"/>
    <w:rsid w:val="00C420D9"/>
    <w:rsid w:val="00CB089E"/>
    <w:rsid w:val="00D23257"/>
    <w:rsid w:val="00D32136"/>
    <w:rsid w:val="00D32218"/>
    <w:rsid w:val="00D63409"/>
    <w:rsid w:val="00DC09E4"/>
    <w:rsid w:val="00E11562"/>
    <w:rsid w:val="00E900C4"/>
    <w:rsid w:val="00EE2819"/>
    <w:rsid w:val="00F13048"/>
    <w:rsid w:val="00F22692"/>
    <w:rsid w:val="00F27C61"/>
    <w:rsid w:val="00F83F1E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D63409"/>
    <w:pPr>
      <w:spacing w:after="0" w:line="240" w:lineRule="auto"/>
    </w:pPr>
    <w:rPr>
      <w:rFonts w:ascii="Cambria" w:eastAsia="Calibri" w:hAnsi="Cambria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63409"/>
    <w:rPr>
      <w:rFonts w:ascii="Cambria" w:eastAsia="Calibri" w:hAnsi="Cambria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rsid w:val="00D6340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D63409"/>
    <w:pPr>
      <w:spacing w:after="0" w:line="240" w:lineRule="auto"/>
    </w:pPr>
    <w:rPr>
      <w:rFonts w:ascii="Cambria" w:eastAsia="Calibri" w:hAnsi="Cambria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63409"/>
    <w:rPr>
      <w:rFonts w:ascii="Cambria" w:eastAsia="Calibri" w:hAnsi="Cambria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rsid w:val="00D6340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Radecke</dc:creator>
  <cp:lastModifiedBy>Radecke</cp:lastModifiedBy>
  <cp:revision>2</cp:revision>
  <cp:lastPrinted>2013-02-25T09:24:00Z</cp:lastPrinted>
  <dcterms:created xsi:type="dcterms:W3CDTF">2013-07-04T17:42:00Z</dcterms:created>
  <dcterms:modified xsi:type="dcterms:W3CDTF">2013-07-04T17:42:00Z</dcterms:modified>
</cp:coreProperties>
</file>